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A6" w:rsidRPr="00A21375" w:rsidRDefault="00B23FF2" w:rsidP="00A21375">
      <w:pPr>
        <w:pStyle w:val="Ttulo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</w:t>
      </w:r>
      <w:r w:rsidR="00B77BA6">
        <w:t xml:space="preserve"> </w:t>
      </w:r>
      <w:r w:rsidR="00B77BA6">
        <w:rPr>
          <w:rFonts w:ascii="Times New Roman" w:hAnsi="Times New Roman"/>
          <w:sz w:val="24"/>
          <w:szCs w:val="24"/>
        </w:rPr>
        <w:t>L</w:t>
      </w:r>
      <w:r w:rsidR="002747BC">
        <w:rPr>
          <w:rFonts w:ascii="Times New Roman" w:hAnsi="Times New Roman"/>
          <w:sz w:val="24"/>
          <w:szCs w:val="24"/>
        </w:rPr>
        <w:t>EI MUNICIPAL N° 0825/2014, DE 23</w:t>
      </w:r>
      <w:r w:rsidR="00B77BA6">
        <w:rPr>
          <w:rFonts w:ascii="Times New Roman" w:hAnsi="Times New Roman"/>
          <w:sz w:val="24"/>
          <w:szCs w:val="24"/>
        </w:rPr>
        <w:t xml:space="preserve"> DE SETEMBRO DE 2014.</w:t>
      </w:r>
    </w:p>
    <w:p w:rsidR="00B77BA6" w:rsidRPr="006C3530" w:rsidRDefault="00B77BA6" w:rsidP="00B77BA6">
      <w:pPr>
        <w:ind w:left="2268"/>
        <w:rPr>
          <w:b/>
        </w:rPr>
      </w:pPr>
      <w:r w:rsidRPr="006C3530">
        <w:rPr>
          <w:b/>
        </w:rPr>
        <w:t>“</w:t>
      </w:r>
      <w:r w:rsidRPr="002B0536">
        <w:rPr>
          <w:b/>
        </w:rPr>
        <w:t xml:space="preserve">AUTORIZA O PODER EXECUTIVO MUNICIPAL A </w:t>
      </w:r>
      <w:r>
        <w:rPr>
          <w:b/>
        </w:rPr>
        <w:t>CRIAR O FUNDO MUNICIPAL DA DEFESA CIVIL, APONTA RECURSOS E DÁ OUTRAS</w:t>
      </w:r>
      <w:r w:rsidR="005A3856">
        <w:rPr>
          <w:b/>
        </w:rPr>
        <w:t xml:space="preserve"> </w:t>
      </w:r>
      <w:r w:rsidRPr="002B0536">
        <w:rPr>
          <w:b/>
        </w:rPr>
        <w:t>PROVIDÊNCIAS</w:t>
      </w:r>
      <w:r>
        <w:rPr>
          <w:b/>
        </w:rPr>
        <w:t>”.</w:t>
      </w:r>
    </w:p>
    <w:p w:rsidR="00B77BA6" w:rsidRDefault="00B77BA6" w:rsidP="00B77BA6">
      <w:pPr>
        <w:rPr>
          <w:b/>
        </w:rPr>
      </w:pPr>
    </w:p>
    <w:p w:rsidR="00B77BA6" w:rsidRDefault="00B77BA6" w:rsidP="00B77BA6">
      <w:pPr>
        <w:ind w:left="3648"/>
        <w:rPr>
          <w:b/>
        </w:rPr>
      </w:pPr>
    </w:p>
    <w:p w:rsidR="00B77BA6" w:rsidRDefault="00B77BA6" w:rsidP="00B77BA6">
      <w:pPr>
        <w:spacing w:after="200" w:line="276" w:lineRule="auto"/>
        <w:ind w:firstLine="2832"/>
        <w:rPr>
          <w:rFonts w:eastAsia="Calibri"/>
          <w:lang w:eastAsia="en-US"/>
        </w:rPr>
      </w:pPr>
      <w:r>
        <w:rPr>
          <w:rFonts w:eastAsia="Calibri"/>
          <w:b/>
          <w:color w:val="000000"/>
        </w:rPr>
        <w:t xml:space="preserve">VALDECIR LUIZ ESTEVAN, </w:t>
      </w:r>
      <w:r>
        <w:rPr>
          <w:rFonts w:eastAsia="Calibri"/>
          <w:lang w:eastAsia="en-US"/>
        </w:rPr>
        <w:t>Prefeito Municipal de Engenho Velho – RS, no uso de suas atribuições legais, em cumprimento ao disposto no artigo 81, inciso, IV, da Lei Orgânica Municipal, FAZ SABER que a Câmara Municipal de Vereadores aprovou e ele sanciona e promulga a seguinte,</w:t>
      </w:r>
    </w:p>
    <w:p w:rsidR="00EB2224" w:rsidRPr="00B77BA6" w:rsidRDefault="00B77BA6" w:rsidP="00B77BA6">
      <w:pPr>
        <w:spacing w:after="200" w:line="276" w:lineRule="auto"/>
        <w:ind w:firstLine="2832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>L E I:</w:t>
      </w:r>
    </w:p>
    <w:p w:rsidR="00EB2224" w:rsidRPr="00191C18" w:rsidRDefault="00EB2224" w:rsidP="00EB2224">
      <w:pPr>
        <w:ind w:firstLine="709"/>
      </w:pPr>
      <w:r w:rsidRPr="00767D41">
        <w:rPr>
          <w:b/>
        </w:rPr>
        <w:t>Art. 1º</w:t>
      </w:r>
      <w:r>
        <w:t xml:space="preserve">. </w:t>
      </w:r>
      <w:r w:rsidRPr="00191C18">
        <w:t>Fica criado, em conformidade com o disposto na Lei Federal nº 12.340/2010 e na Lei Estadual nº 13.599/2010, o Fundo Municipal de Defesa Civil (FU</w:t>
      </w:r>
      <w:r>
        <w:t>M</w:t>
      </w:r>
      <w:r w:rsidRPr="00191C18">
        <w:t>DEC)</w:t>
      </w:r>
      <w:r>
        <w:t>.</w:t>
      </w:r>
    </w:p>
    <w:p w:rsidR="00EB2224" w:rsidRDefault="00EB2224" w:rsidP="00EB2224">
      <w:pPr>
        <w:widowControl w:val="0"/>
        <w:tabs>
          <w:tab w:val="left" w:pos="1737"/>
        </w:tabs>
        <w:autoSpaceDE w:val="0"/>
        <w:autoSpaceDN w:val="0"/>
        <w:adjustRightInd w:val="0"/>
        <w:rPr>
          <w:b/>
        </w:rPr>
      </w:pPr>
    </w:p>
    <w:p w:rsidR="00EB2224" w:rsidRPr="00767D41" w:rsidRDefault="00EB2224" w:rsidP="00EB2224">
      <w:pPr>
        <w:widowControl w:val="0"/>
        <w:tabs>
          <w:tab w:val="left" w:pos="1737"/>
        </w:tabs>
        <w:autoSpaceDE w:val="0"/>
        <w:autoSpaceDN w:val="0"/>
        <w:adjustRightInd w:val="0"/>
        <w:ind w:firstLine="709"/>
      </w:pPr>
      <w:r w:rsidRPr="00767D41">
        <w:rPr>
          <w:b/>
        </w:rPr>
        <w:t xml:space="preserve">Art. </w:t>
      </w:r>
      <w:r>
        <w:rPr>
          <w:b/>
        </w:rPr>
        <w:t>2º</w:t>
      </w:r>
      <w:r w:rsidRPr="00767D41">
        <w:rPr>
          <w:b/>
        </w:rPr>
        <w:t>.</w:t>
      </w:r>
      <w:r w:rsidRPr="00767D41">
        <w:t xml:space="preserve"> O FUMDEC tem duração indeterminada, natureza contábil e terá por finalidade captar, controlar e aplicar recursos financeiros, de modo a garantir a execução das ações de defesa civil, as quais compreendem os aspectos globais de prevenção de desastres, preparação para emergências e desastres, respostas aos desastres</w:t>
      </w:r>
      <w:r>
        <w:t>,</w:t>
      </w:r>
      <w:r w:rsidRPr="00767D41">
        <w:t xml:space="preserve"> reconstrução e recuperação originada por desastres.</w:t>
      </w:r>
    </w:p>
    <w:p w:rsidR="00EB2224" w:rsidRPr="00B85988" w:rsidRDefault="00EB2224" w:rsidP="00EB2224">
      <w:pPr>
        <w:widowControl w:val="0"/>
        <w:autoSpaceDE w:val="0"/>
        <w:autoSpaceDN w:val="0"/>
        <w:adjustRightInd w:val="0"/>
        <w:ind w:firstLine="709"/>
        <w:rPr>
          <w:sz w:val="28"/>
        </w:rPr>
      </w:pP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767D41">
        <w:rPr>
          <w:b/>
        </w:rPr>
        <w:t>§ 1º -</w:t>
      </w:r>
      <w:r w:rsidRPr="00767D41">
        <w:t xml:space="preserve"> O FUMDEC será administrado pelo Prefeito Municipal, em conjunto com a Comissão Gestora.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>§ 2º -</w:t>
      </w:r>
      <w:r w:rsidRPr="00767D41">
        <w:t xml:space="preserve"> As ações de prevenção de desastres compreendem: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 xml:space="preserve">I </w:t>
      </w:r>
      <w:r w:rsidRPr="008B3705">
        <w:t>– avaliação dos riscos de desastres: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 xml:space="preserve">a) </w:t>
      </w:r>
      <w:r w:rsidRPr="00767D41">
        <w:t>estudo e mapeamento das ameaças dos desastres;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>b)</w:t>
      </w:r>
      <w:r w:rsidRPr="00767D41">
        <w:t xml:space="preserve"> estudo e mapeamento do grau de vulnerabilidade dos sistemas;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>c)</w:t>
      </w:r>
      <w:r w:rsidRPr="00767D41">
        <w:t xml:space="preserve"> elaboração de projetos destinados à minimização de desastres; e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>d)</w:t>
      </w:r>
      <w:r w:rsidRPr="00767D41">
        <w:t xml:space="preserve"> confecção de projetos educativos e de divulgação.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 xml:space="preserve">II </w:t>
      </w:r>
      <w:r w:rsidRPr="008B3705">
        <w:t>– redução dos riscos de desastres: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>a)</w:t>
      </w:r>
      <w:r w:rsidRPr="00767D41">
        <w:t xml:space="preserve"> adoção de medidas não estruturais que englobam o planejamento da ocupação e/ou da utilização do espaço geográfico, em função da definição de áreas de riscos, visando à redução de desastres; e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>b)</w:t>
      </w:r>
      <w:r w:rsidRPr="00767D41">
        <w:t xml:space="preserve"> execução de medidas estruturais que englobam obras de engenharia d</w:t>
      </w:r>
      <w:r>
        <w:t>e qualquer espécie, destinadas à</w:t>
      </w:r>
      <w:r w:rsidRPr="00767D41">
        <w:t xml:space="preserve"> redução de desastres.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>§ 3º</w:t>
      </w:r>
      <w:r w:rsidRPr="00767D41">
        <w:t xml:space="preserve"> - As ações de preparação para emergências e desastres compreendem: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I –</w:t>
      </w:r>
      <w:r w:rsidRPr="00767D41">
        <w:t xml:space="preserve"> capacitação e treinamento de recursos humanos;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II –</w:t>
      </w:r>
      <w:r w:rsidRPr="00767D41">
        <w:t xml:space="preserve"> aparelhamento dos </w:t>
      </w:r>
      <w:r>
        <w:t>Ó</w:t>
      </w:r>
      <w:r w:rsidRPr="00767D41">
        <w:t>rgãos de coordenação, execução e apoio logístico, integrantes do sistema de defesa civil;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III –</w:t>
      </w:r>
      <w:r w:rsidRPr="00767D41">
        <w:t xml:space="preserve"> desenvolvimento científico e tecnológico;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IV –</w:t>
      </w:r>
      <w:r w:rsidRPr="00767D41">
        <w:t xml:space="preserve"> informação e pesquisa sobre desastre;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V –</w:t>
      </w:r>
      <w:r w:rsidRPr="00767D41">
        <w:t xml:space="preserve"> articulação e integração de ações de informações;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lastRenderedPageBreak/>
        <w:t>VI</w:t>
      </w:r>
      <w:r w:rsidRPr="00767D41">
        <w:t xml:space="preserve"> – desenvolvimento institucional;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VII</w:t>
      </w:r>
      <w:r w:rsidRPr="00767D41">
        <w:t xml:space="preserve"> – motivação e articulação empresarial e da população;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VIII</w:t>
      </w:r>
      <w:r w:rsidRPr="00767D41">
        <w:t xml:space="preserve"> – desenvolvimento e instalação de sistemas de monitoração, alerta e alarme, para áreas de riscos ou sujeitas a desastres;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IX</w:t>
      </w:r>
      <w:r w:rsidRPr="00767D41">
        <w:t xml:space="preserve"> - planos operacionais e de contingências; e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X</w:t>
      </w:r>
      <w:r w:rsidRPr="00767D41">
        <w:t xml:space="preserve"> – planejamento de proteção de populações contra riscos de desastres.</w:t>
      </w:r>
    </w:p>
    <w:p w:rsidR="00EB2224" w:rsidRPr="00767D41" w:rsidRDefault="00EB2224" w:rsidP="008B3705">
      <w:pPr>
        <w:autoSpaceDE w:val="0"/>
        <w:autoSpaceDN w:val="0"/>
        <w:adjustRightInd w:val="0"/>
      </w:pP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§ 4º -</w:t>
      </w:r>
      <w:r w:rsidRPr="00767D41">
        <w:t xml:space="preserve"> As ações de resposta aos desastres compreendem: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9448DA">
        <w:rPr>
          <w:b/>
        </w:rPr>
        <w:t>I -</w:t>
      </w:r>
      <w:r w:rsidRPr="00767D41">
        <w:t xml:space="preserve"> socorro e assistência às populações afetadas por desastres;</w:t>
      </w:r>
      <w:r>
        <w:t xml:space="preserve"> e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9448DA">
        <w:rPr>
          <w:b/>
        </w:rPr>
        <w:t>II -</w:t>
      </w:r>
      <w:r w:rsidRPr="00767D41">
        <w:t xml:space="preserve"> as ações de socorro e assistência emergenciais compreendem as despesas de custeio operacional e apoio financeiro às entidades assistenciais sem fins lucrativos, às quais deverão prestar contas da aplicação do recurso, respaldando providências básicas para atendimento durante e após a fase de impacto, inclusive a recuperação de áreas de risco.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EC6C1C">
        <w:rPr>
          <w:b/>
        </w:rPr>
        <w:t>§ 5º -</w:t>
      </w:r>
      <w:r w:rsidRPr="00767D41">
        <w:t xml:space="preserve"> As ações de reconstrução e recuperação compreendem: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I</w:t>
      </w:r>
      <w:r w:rsidRPr="00767D41">
        <w:t xml:space="preserve"> - restabelecimento dos serviços públicos, da economia da área afetada, do moral social e o bem - estar da população;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II</w:t>
      </w:r>
      <w:r w:rsidRPr="00767D41">
        <w:t xml:space="preserve"> - realocação de populações afetadas por desastres;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 xml:space="preserve">III </w:t>
      </w:r>
      <w:r w:rsidRPr="00767D41">
        <w:t>- reconstrução e reabilitação de cenários de desastres; e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IV</w:t>
      </w:r>
      <w:r w:rsidRPr="00767D41">
        <w:t xml:space="preserve"> - destinação de recursos para as despesas de custeio operacional das obras necessárias de recuperação e reconstrução dos locais atingidos pelos desastres.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767D41">
        <w:rPr>
          <w:b/>
        </w:rPr>
        <w:t xml:space="preserve">Art. </w:t>
      </w:r>
      <w:r>
        <w:rPr>
          <w:b/>
        </w:rPr>
        <w:t>3º</w:t>
      </w:r>
      <w:r w:rsidRPr="00767D41">
        <w:rPr>
          <w:b/>
        </w:rPr>
        <w:t>.</w:t>
      </w:r>
      <w:r w:rsidRPr="00767D41">
        <w:t xml:space="preserve"> Compete ao </w:t>
      </w:r>
      <w:r>
        <w:t>Ó</w:t>
      </w:r>
      <w:r w:rsidRPr="00767D41">
        <w:t xml:space="preserve">rgão </w:t>
      </w:r>
      <w:r>
        <w:t>G</w:t>
      </w:r>
      <w:r w:rsidRPr="00767D41">
        <w:t>estor do FUMDEC: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I</w:t>
      </w:r>
      <w:r w:rsidRPr="00767D41">
        <w:t xml:space="preserve"> - administrar recursos financeiros;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II</w:t>
      </w:r>
      <w:r w:rsidRPr="00767D41">
        <w:t xml:space="preserve"> - cumprir as instruções e executar as diretrizes estabelecidas pela Coordenadoria Municipal de Defesa Civil;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III</w:t>
      </w:r>
      <w:r w:rsidRPr="00767D41">
        <w:t xml:space="preserve"> - prestar contas da gestão financeira; e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IV</w:t>
      </w:r>
      <w:r w:rsidRPr="00767D41">
        <w:t xml:space="preserve"> - desenvolver outras atividades determinadas pelo Chefe</w:t>
      </w:r>
      <w:r>
        <w:t xml:space="preserve"> do Poder</w:t>
      </w:r>
      <w:r w:rsidRPr="00767D41">
        <w:t xml:space="preserve"> Executivo Municipal, compatíveis com os objetivos do F</w:t>
      </w:r>
      <w:r>
        <w:t>undo</w:t>
      </w:r>
      <w:r w:rsidRPr="00767D41">
        <w:t>.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767D41">
        <w:rPr>
          <w:b/>
        </w:rPr>
        <w:t xml:space="preserve">Art. </w:t>
      </w:r>
      <w:r>
        <w:rPr>
          <w:b/>
        </w:rPr>
        <w:t>4º</w:t>
      </w:r>
      <w:r w:rsidRPr="00767D41">
        <w:rPr>
          <w:b/>
        </w:rPr>
        <w:t>.</w:t>
      </w:r>
      <w:r w:rsidRPr="00767D41">
        <w:t xml:space="preserve"> Constitui receita do FUMDEC: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I</w:t>
      </w:r>
      <w:r w:rsidRPr="00767D41">
        <w:t xml:space="preserve"> - as dotações orçamentárias consignadas anualmente no Orçamento Geral do Município e os créditos adicionais que lhe forem atribuídos;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 xml:space="preserve">II </w:t>
      </w:r>
      <w:r w:rsidRPr="00767D41">
        <w:t>- os recursos transferidos da União, do Estado ou do Município;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 xml:space="preserve">III </w:t>
      </w:r>
      <w:r w:rsidRPr="00767D41">
        <w:t>- os auxílios, as dotações, subvenções e contribuições de entidades públicas ou privadas, naciona</w:t>
      </w:r>
      <w:r>
        <w:t>is</w:t>
      </w:r>
      <w:r w:rsidRPr="00767D41">
        <w:t xml:space="preserve"> ou estrangeira</w:t>
      </w:r>
      <w:r>
        <w:t>s</w:t>
      </w:r>
      <w:r w:rsidRPr="00767D41">
        <w:t>, destinados à prevenção de desastres, socorro, assistência e reconstrução;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IV</w:t>
      </w:r>
      <w:r w:rsidRPr="00767D41">
        <w:t xml:space="preserve"> – os recursos provenientes de doações e contribuições de pessoas físicas e jurídicas;</w:t>
      </w:r>
    </w:p>
    <w:p w:rsidR="00EB2224" w:rsidRPr="00767D41" w:rsidRDefault="00EB2224" w:rsidP="00EB2224">
      <w:pPr>
        <w:widowControl w:val="0"/>
        <w:tabs>
          <w:tab w:val="left" w:pos="1641"/>
        </w:tabs>
        <w:autoSpaceDE w:val="0"/>
        <w:autoSpaceDN w:val="0"/>
        <w:adjustRightInd w:val="0"/>
        <w:ind w:firstLine="709"/>
      </w:pPr>
      <w:r w:rsidRPr="00A96D24">
        <w:rPr>
          <w:b/>
        </w:rPr>
        <w:t>V</w:t>
      </w:r>
      <w:r w:rsidRPr="00767D41">
        <w:t xml:space="preserve"> – a remuneração decorrente de aplicação no mercado financeiro;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VI</w:t>
      </w:r>
      <w:r w:rsidRPr="00767D41">
        <w:t xml:space="preserve"> - os saldos dos créditos extraordinários e especiais, aberto em decorrência de calamidade pública, não aplicados e ainda disponíveis; e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VII</w:t>
      </w:r>
      <w:r w:rsidRPr="00767D41">
        <w:t xml:space="preserve"> - outros recursos que lhe forem atribuídos.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767D41">
        <w:rPr>
          <w:b/>
        </w:rPr>
        <w:t>§ 1º</w:t>
      </w:r>
      <w:r w:rsidRPr="00767D41">
        <w:t xml:space="preserve"> - Os recursos do FUMDEC serão movimentados em conta corrente específi</w:t>
      </w:r>
      <w:r>
        <w:t>ca aberta junto a Instituição Financeira Oficial</w:t>
      </w:r>
      <w:r w:rsidRPr="00767D41">
        <w:t>, sendo o saldo positivo do Fundo apurado em balanço transferido para o exercício seguinte, a crédito do mesmo Fundo.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lastRenderedPageBreak/>
        <w:t>§ 2º</w:t>
      </w:r>
      <w:r w:rsidRPr="00767D41">
        <w:t xml:space="preserve"> -</w:t>
      </w:r>
      <w:r>
        <w:t xml:space="preserve"> Os recursos alocados do FUNDEC</w:t>
      </w:r>
      <w:r w:rsidRPr="00767D41">
        <w:t xml:space="preserve"> terão destinação específica nas ações definidas no artigo segundo desta Lei, não podendo servir de fonte para qualquer outro fundo ou programa instituído pelo Município.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  <w:rPr>
          <w:b/>
        </w:rPr>
      </w:pP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 xml:space="preserve">Art. </w:t>
      </w:r>
      <w:r>
        <w:rPr>
          <w:b/>
        </w:rPr>
        <w:t>5º</w:t>
      </w:r>
      <w:r w:rsidRPr="00767D41">
        <w:rPr>
          <w:b/>
        </w:rPr>
        <w:t>.</w:t>
      </w:r>
      <w:r w:rsidRPr="00767D41">
        <w:t xml:space="preserve"> Fica instituída a Comissão Gestora do FUMDEC, integrada por: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I</w:t>
      </w:r>
      <w:r w:rsidRPr="00767D41">
        <w:t xml:space="preserve"> </w:t>
      </w:r>
      <w:r>
        <w:t xml:space="preserve">– um representante do Gabinete do Prefeito Municipal, que será o seu </w:t>
      </w:r>
      <w:r w:rsidRPr="00767D41">
        <w:t>presidente</w:t>
      </w:r>
      <w:r>
        <w:t>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II</w:t>
      </w:r>
      <w:r w:rsidRPr="00767D41">
        <w:t xml:space="preserve"> - um representante da Coordenadoria Municipal de Defesa Civil – COMDEC;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III</w:t>
      </w:r>
      <w:r w:rsidRPr="00767D41">
        <w:t xml:space="preserve"> - um representante da Secretaria</w:t>
      </w:r>
      <w:r>
        <w:t xml:space="preserve"> Municipal</w:t>
      </w:r>
      <w:r w:rsidRPr="00767D41">
        <w:t xml:space="preserve"> da Fazenda;</w:t>
      </w:r>
    </w:p>
    <w:p w:rsidR="00EB2224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IV</w:t>
      </w:r>
      <w:r w:rsidRPr="00767D41">
        <w:t xml:space="preserve"> - um representante d</w:t>
      </w:r>
      <w:r w:rsidR="008A26E1">
        <w:t xml:space="preserve">o Departamento de Estradas e </w:t>
      </w:r>
      <w:proofErr w:type="spellStart"/>
      <w:r w:rsidR="008A26E1">
        <w:t>Rodágens</w:t>
      </w:r>
      <w:proofErr w:type="spellEnd"/>
      <w:r w:rsidR="008A26E1">
        <w:t>;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V</w:t>
      </w:r>
      <w:r w:rsidR="008A26E1">
        <w:t xml:space="preserve"> – um representante do Departamento Municipal de Agricultura;</w:t>
      </w:r>
      <w:r>
        <w:t xml:space="preserve"> 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</w:pPr>
      <w:r w:rsidRPr="00A96D24">
        <w:rPr>
          <w:b/>
        </w:rPr>
        <w:t>VI</w:t>
      </w:r>
      <w:r w:rsidRPr="00767D41">
        <w:t xml:space="preserve"> – um representante da Secretaria Municipal d</w:t>
      </w:r>
      <w:r>
        <w:t xml:space="preserve">e </w:t>
      </w:r>
      <w:r w:rsidR="00027EF2">
        <w:t xml:space="preserve">Educação, Cultura e Desportos; </w:t>
      </w:r>
    </w:p>
    <w:p w:rsidR="00EB2224" w:rsidRPr="002B5113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A96D24">
        <w:rPr>
          <w:b/>
        </w:rPr>
        <w:t>VII</w:t>
      </w:r>
      <w:r w:rsidRPr="002B5113">
        <w:t xml:space="preserve"> – um representante da EMATER/ASCAR/RS</w:t>
      </w:r>
      <w:r>
        <w:t>.</w:t>
      </w:r>
    </w:p>
    <w:p w:rsidR="00EB2224" w:rsidRPr="002B5113" w:rsidRDefault="00EB2224" w:rsidP="00EB2224">
      <w:pPr>
        <w:widowControl w:val="0"/>
        <w:autoSpaceDE w:val="0"/>
        <w:autoSpaceDN w:val="0"/>
        <w:adjustRightInd w:val="0"/>
        <w:ind w:firstLine="709"/>
      </w:pPr>
    </w:p>
    <w:p w:rsidR="00EB2224" w:rsidRPr="001F6867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>Parágrafo único</w:t>
      </w:r>
      <w:r w:rsidRPr="00767D41">
        <w:t xml:space="preserve"> – Os membros da Comissão Gestora</w:t>
      </w:r>
      <w:r w:rsidRPr="001F6867">
        <w:t>, designados para colaborar nas ações emergenciais, exercerão essas atividades sem prejuízos das funções que ocupam, e não farão jus a qualquer espécie de gratificação ou remuneração especial, entretanto, as atividades desenvolvidas serão consideradas como serviços públicos relevantes.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>
        <w:rPr>
          <w:b/>
        </w:rPr>
        <w:t>Art. 6º</w:t>
      </w:r>
      <w:r w:rsidRPr="00767D41">
        <w:rPr>
          <w:b/>
        </w:rPr>
        <w:t>.</w:t>
      </w:r>
      <w:r w:rsidRPr="00767D41">
        <w:t xml:space="preserve"> O FUMDEC será implementado logo após a publicação desta lei e suas dotações orçamentárias consignadas anualmente no Orçamento Geral do Município.</w:t>
      </w: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  <w:rPr>
          <w:b/>
        </w:rPr>
      </w:pPr>
    </w:p>
    <w:p w:rsidR="00EB2224" w:rsidRPr="00767D41" w:rsidRDefault="00EB2224" w:rsidP="00EB2224">
      <w:pPr>
        <w:widowControl w:val="0"/>
        <w:autoSpaceDE w:val="0"/>
        <w:autoSpaceDN w:val="0"/>
        <w:adjustRightInd w:val="0"/>
        <w:ind w:firstLine="709"/>
      </w:pPr>
      <w:r w:rsidRPr="00767D41">
        <w:rPr>
          <w:b/>
        </w:rPr>
        <w:t xml:space="preserve">Art. </w:t>
      </w:r>
      <w:r>
        <w:rPr>
          <w:b/>
        </w:rPr>
        <w:t>7º</w:t>
      </w:r>
      <w:r w:rsidRPr="00767D41">
        <w:rPr>
          <w:b/>
        </w:rPr>
        <w:t>.</w:t>
      </w:r>
      <w:r w:rsidRPr="00767D41">
        <w:t xml:space="preserve"> O FUMDEC atenderá às disposições estabelecidas na Lei Federal nº 12.340/2010 e na Lei Estadual nº 13.599/2010, bem como às normas expedidas pelo </w:t>
      </w:r>
      <w:r>
        <w:t>Ó</w:t>
      </w:r>
      <w:r w:rsidRPr="00767D41">
        <w:t>rgão responsável pela fiscalização municipal.</w:t>
      </w:r>
    </w:p>
    <w:p w:rsidR="00EB2224" w:rsidRPr="00767D41" w:rsidRDefault="00EB2224" w:rsidP="00EB2224">
      <w:pPr>
        <w:autoSpaceDE w:val="0"/>
        <w:autoSpaceDN w:val="0"/>
        <w:adjustRightInd w:val="0"/>
        <w:ind w:firstLine="709"/>
        <w:rPr>
          <w:b/>
        </w:rPr>
      </w:pPr>
    </w:p>
    <w:p w:rsidR="00EB2224" w:rsidRDefault="00EB2224" w:rsidP="00EB2224">
      <w:pPr>
        <w:autoSpaceDE w:val="0"/>
        <w:autoSpaceDN w:val="0"/>
        <w:adjustRightInd w:val="0"/>
        <w:ind w:firstLine="709"/>
      </w:pPr>
      <w:r w:rsidRPr="00767D41">
        <w:rPr>
          <w:b/>
        </w:rPr>
        <w:t xml:space="preserve">Art. </w:t>
      </w:r>
      <w:r>
        <w:rPr>
          <w:b/>
        </w:rPr>
        <w:t>8º</w:t>
      </w:r>
      <w:r w:rsidRPr="00767D41">
        <w:rPr>
          <w:b/>
        </w:rPr>
        <w:t>.</w:t>
      </w:r>
      <w:r>
        <w:rPr>
          <w:b/>
        </w:rPr>
        <w:t xml:space="preserve"> </w:t>
      </w:r>
      <w:r>
        <w:t>As despesas decorrentes da aplicação desta Lei correrão por conta da seguinte dotação orçamentária:</w:t>
      </w:r>
    </w:p>
    <w:p w:rsidR="00EB2224" w:rsidRDefault="00EB2224" w:rsidP="00EB2224">
      <w:pPr>
        <w:autoSpaceDE w:val="0"/>
        <w:autoSpaceDN w:val="0"/>
        <w:adjustRightInd w:val="0"/>
        <w:ind w:firstLine="709"/>
      </w:pPr>
      <w:r>
        <w:t>0</w:t>
      </w:r>
      <w:r w:rsidR="00AA511C">
        <w:t>607</w:t>
      </w:r>
      <w:r>
        <w:t xml:space="preserve"> </w:t>
      </w:r>
      <w:r w:rsidR="00AA511C">
        <w:t>Defesa civil</w:t>
      </w:r>
    </w:p>
    <w:p w:rsidR="00EB2224" w:rsidRPr="00946236" w:rsidRDefault="00EB2224" w:rsidP="00EB2224">
      <w:pPr>
        <w:autoSpaceDE w:val="0"/>
        <w:autoSpaceDN w:val="0"/>
        <w:adjustRightInd w:val="0"/>
        <w:ind w:firstLine="709"/>
      </w:pPr>
      <w:r>
        <w:t>0</w:t>
      </w:r>
      <w:r w:rsidR="00AA511C">
        <w:t>607 08 224 0013 2091 339032</w:t>
      </w:r>
      <w:r w:rsidR="00027EF2">
        <w:t>00000000 0001 0 19730.0 material, bens e serviços.</w:t>
      </w:r>
    </w:p>
    <w:p w:rsidR="00EB2224" w:rsidRDefault="00EB2224" w:rsidP="00EB2224">
      <w:pPr>
        <w:ind w:firstLine="709"/>
      </w:pPr>
    </w:p>
    <w:p w:rsidR="00EB2224" w:rsidRDefault="00EB2224" w:rsidP="00EB2224">
      <w:pPr>
        <w:ind w:firstLine="709"/>
      </w:pPr>
      <w:r w:rsidRPr="0090156C">
        <w:rPr>
          <w:b/>
        </w:rPr>
        <w:t xml:space="preserve">Art. </w:t>
      </w:r>
      <w:r>
        <w:rPr>
          <w:b/>
        </w:rPr>
        <w:t>9º</w:t>
      </w:r>
      <w:r w:rsidRPr="0090156C">
        <w:rPr>
          <w:b/>
        </w:rPr>
        <w:t>.</w:t>
      </w:r>
      <w:r>
        <w:t xml:space="preserve"> Esta Lei entrará em vigor na data de sua publicação.</w:t>
      </w:r>
    </w:p>
    <w:p w:rsidR="00716208" w:rsidRDefault="00716208" w:rsidP="00EB2224">
      <w:pPr>
        <w:ind w:firstLine="709"/>
      </w:pPr>
    </w:p>
    <w:p w:rsidR="00716208" w:rsidRDefault="00CB72B3" w:rsidP="00EB2224">
      <w:pPr>
        <w:ind w:firstLine="709"/>
      </w:pPr>
      <w:r>
        <w:rPr>
          <w:b/>
        </w:rPr>
        <w:t>Art. 10</w:t>
      </w:r>
      <w:r w:rsidR="00716208">
        <w:rPr>
          <w:b/>
        </w:rPr>
        <w:t xml:space="preserve">. </w:t>
      </w:r>
      <w:r w:rsidR="00716208">
        <w:t>Revogam-se as disposições em contrário.</w:t>
      </w:r>
    </w:p>
    <w:p w:rsidR="00AA511C" w:rsidRDefault="00AA511C" w:rsidP="00B77BA6"/>
    <w:p w:rsidR="00EB2224" w:rsidRDefault="00716208" w:rsidP="00EB2224">
      <w:pPr>
        <w:ind w:firstLine="709"/>
      </w:pPr>
      <w:r>
        <w:rPr>
          <w:b/>
        </w:rPr>
        <w:t>GABINETE DO PREFEITO MUNICIPAL DE ENGENHO VELHO – RS,</w:t>
      </w:r>
      <w:r w:rsidR="00CB72B3">
        <w:rPr>
          <w:b/>
        </w:rPr>
        <w:t xml:space="preserve"> AOS </w:t>
      </w:r>
      <w:r w:rsidR="004C742C">
        <w:rPr>
          <w:b/>
        </w:rPr>
        <w:t>23 DE SETEMBRO</w:t>
      </w:r>
      <w:bookmarkStart w:id="0" w:name="_GoBack"/>
      <w:bookmarkEnd w:id="0"/>
      <w:r w:rsidR="00D025EF">
        <w:rPr>
          <w:b/>
        </w:rPr>
        <w:t xml:space="preserve"> </w:t>
      </w:r>
      <w:r>
        <w:rPr>
          <w:b/>
        </w:rPr>
        <w:t>DE 2014.</w:t>
      </w:r>
      <w:r>
        <w:t xml:space="preserve"> </w:t>
      </w:r>
    </w:p>
    <w:p w:rsidR="00AA511C" w:rsidRDefault="00AA511C" w:rsidP="00A21375"/>
    <w:p w:rsidR="00AA511C" w:rsidRDefault="00AA511C" w:rsidP="00EB2224">
      <w:pPr>
        <w:ind w:firstLine="709"/>
      </w:pPr>
    </w:p>
    <w:p w:rsidR="00EB2224" w:rsidRDefault="00B23FF2" w:rsidP="00AA511C">
      <w:pPr>
        <w:ind w:firstLine="709"/>
      </w:pPr>
      <w:r>
        <w:tab/>
      </w:r>
      <w:r>
        <w:tab/>
      </w:r>
      <w:r>
        <w:tab/>
        <w:t>___________________________</w:t>
      </w:r>
    </w:p>
    <w:p w:rsidR="00EB2224" w:rsidRPr="00EC6411" w:rsidRDefault="00B23FF2" w:rsidP="00B23FF2">
      <w:pPr>
        <w:ind w:left="2123" w:firstLine="709"/>
        <w:rPr>
          <w:b/>
        </w:rPr>
      </w:pPr>
      <w:r>
        <w:rPr>
          <w:b/>
        </w:rPr>
        <w:t xml:space="preserve">       Valdecir Luiz </w:t>
      </w:r>
      <w:proofErr w:type="spellStart"/>
      <w:r>
        <w:rPr>
          <w:b/>
        </w:rPr>
        <w:t>Estevan</w:t>
      </w:r>
      <w:proofErr w:type="spellEnd"/>
    </w:p>
    <w:p w:rsidR="008B3705" w:rsidRDefault="00B23FF2" w:rsidP="00B77BA6">
      <w:pPr>
        <w:ind w:firstLine="709"/>
        <w:rPr>
          <w:b/>
        </w:rPr>
      </w:pPr>
      <w:r>
        <w:rPr>
          <w:b/>
        </w:rPr>
        <w:t xml:space="preserve">                                              </w:t>
      </w:r>
      <w:r w:rsidR="00EB2224" w:rsidRPr="00EC6411">
        <w:rPr>
          <w:b/>
        </w:rPr>
        <w:t>Prefeito Municipal</w:t>
      </w:r>
    </w:p>
    <w:p w:rsidR="00250FE6" w:rsidRDefault="00250FE6" w:rsidP="00B77BA6">
      <w:pPr>
        <w:ind w:firstLine="709"/>
        <w:rPr>
          <w:b/>
        </w:rPr>
      </w:pPr>
    </w:p>
    <w:p w:rsidR="00A21375" w:rsidRDefault="00A21375" w:rsidP="00A213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</w:t>
      </w:r>
    </w:p>
    <w:p w:rsidR="00A21375" w:rsidRDefault="00A21375" w:rsidP="00A213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Supra.</w:t>
      </w:r>
    </w:p>
    <w:p w:rsidR="00A21375" w:rsidRDefault="00A21375" w:rsidP="00A21375">
      <w:pPr>
        <w:rPr>
          <w:rFonts w:ascii="Arial" w:hAnsi="Arial" w:cs="Arial"/>
          <w:b/>
        </w:rPr>
      </w:pPr>
    </w:p>
    <w:p w:rsidR="00A21375" w:rsidRDefault="00A21375" w:rsidP="00A213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Laercio </w:t>
      </w:r>
      <w:proofErr w:type="spellStart"/>
      <w:r>
        <w:rPr>
          <w:rFonts w:ascii="Arial" w:hAnsi="Arial" w:cs="Arial"/>
          <w:b/>
        </w:rPr>
        <w:t>Lamonatto</w:t>
      </w:r>
      <w:proofErr w:type="spellEnd"/>
    </w:p>
    <w:p w:rsidR="00A21375" w:rsidRPr="00A21375" w:rsidRDefault="00A21375" w:rsidP="00A213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Sec. Municipal de Administração</w:t>
      </w:r>
    </w:p>
    <w:sectPr w:rsidR="00A21375" w:rsidRPr="00A21375" w:rsidSect="00250FE6">
      <w:pgSz w:w="11906" w:h="16838"/>
      <w:pgMar w:top="2495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24"/>
    <w:rsid w:val="00027EF2"/>
    <w:rsid w:val="00230DFF"/>
    <w:rsid w:val="00250FE6"/>
    <w:rsid w:val="002747BC"/>
    <w:rsid w:val="002951EB"/>
    <w:rsid w:val="00321107"/>
    <w:rsid w:val="004C742C"/>
    <w:rsid w:val="00592900"/>
    <w:rsid w:val="005A3856"/>
    <w:rsid w:val="00716208"/>
    <w:rsid w:val="008A26E1"/>
    <w:rsid w:val="008B3705"/>
    <w:rsid w:val="0090174F"/>
    <w:rsid w:val="00A21375"/>
    <w:rsid w:val="00AA511C"/>
    <w:rsid w:val="00B23FF2"/>
    <w:rsid w:val="00B77BA6"/>
    <w:rsid w:val="00B85988"/>
    <w:rsid w:val="00CB72B3"/>
    <w:rsid w:val="00D025EF"/>
    <w:rsid w:val="00D83FCA"/>
    <w:rsid w:val="00D93BDD"/>
    <w:rsid w:val="00E866C7"/>
    <w:rsid w:val="00EB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2F073-C341-44C1-A885-0CCE3C43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B77BA6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art">
    <w:name w:val="artart"/>
    <w:basedOn w:val="Normal"/>
    <w:rsid w:val="00EB2224"/>
    <w:pPr>
      <w:spacing w:before="100" w:beforeAutospacing="1" w:after="100" w:afterAutospacing="1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93B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3BDD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rsid w:val="00B77BA6"/>
    <w:rPr>
      <w:rFonts w:ascii="Calibri" w:eastAsia="Times New Roman" w:hAnsi="Calibri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1078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2014-09-23T15:55:00Z</cp:lastPrinted>
  <dcterms:created xsi:type="dcterms:W3CDTF">2014-09-23T15:35:00Z</dcterms:created>
  <dcterms:modified xsi:type="dcterms:W3CDTF">2014-10-21T14:28:00Z</dcterms:modified>
</cp:coreProperties>
</file>